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64" w:rsidRDefault="003F0964">
      <w:pPr>
        <w:tabs>
          <w:tab w:val="left" w:pos="6804"/>
        </w:tabs>
        <w:rPr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6pt;margin-top:-9pt;width:115.2pt;height:34.35pt;z-index:-251658240;mso-position-horizontal-relative:margin;mso-position-vertical-relative:margin" fillcolor="window">
            <v:imagedata r:id="rId6" o:title=""/>
            <w10:wrap anchorx="margin" anchory="margin"/>
          </v:shape>
        </w:pict>
      </w:r>
      <w:r>
        <w:rPr>
          <w:szCs w:val="22"/>
        </w:rPr>
        <w:tab/>
      </w:r>
    </w:p>
    <w:p w:rsidR="003F0964" w:rsidRDefault="003F0964">
      <w:pPr>
        <w:tabs>
          <w:tab w:val="left" w:pos="6804"/>
        </w:tabs>
        <w:rPr>
          <w:szCs w:val="22"/>
        </w:rPr>
      </w:pPr>
    </w:p>
    <w:p w:rsidR="003F0964" w:rsidRDefault="003F0964">
      <w:pPr>
        <w:pStyle w:val="Allgemein"/>
        <w:tabs>
          <w:tab w:val="left" w:pos="7088"/>
        </w:tabs>
        <w:rPr>
          <w:sz w:val="20"/>
        </w:rPr>
      </w:pPr>
      <w:r>
        <w:rPr>
          <w:szCs w:val="22"/>
        </w:rPr>
        <w:t xml:space="preserve">                                                                                                                  </w:t>
      </w:r>
      <w:r>
        <w:rPr>
          <w:sz w:val="20"/>
        </w:rPr>
        <w:t>Kolpingstadt Kerpen</w:t>
      </w:r>
    </w:p>
    <w:p w:rsidR="003F0964" w:rsidRDefault="003F0964">
      <w:pPr>
        <w:tabs>
          <w:tab w:val="center" w:pos="4512"/>
        </w:tabs>
        <w:rPr>
          <w:szCs w:val="22"/>
        </w:rPr>
      </w:pPr>
      <w:r>
        <w:rPr>
          <w:szCs w:val="22"/>
        </w:rPr>
        <w:tab/>
      </w:r>
    </w:p>
    <w:p w:rsidR="003F0964" w:rsidRDefault="003F0964">
      <w:pPr>
        <w:tabs>
          <w:tab w:val="center" w:pos="4512"/>
        </w:tabs>
        <w:jc w:val="center"/>
        <w:rPr>
          <w:szCs w:val="22"/>
          <w:u w:val="single"/>
        </w:rPr>
      </w:pPr>
      <w:r>
        <w:rPr>
          <w:szCs w:val="22"/>
          <w:u w:val="single"/>
        </w:rPr>
        <w:t>Öffentliche Bekanntmachung</w:t>
      </w:r>
    </w:p>
    <w:p w:rsidR="003F0964" w:rsidRDefault="003F0964">
      <w:pPr>
        <w:rPr>
          <w:szCs w:val="22"/>
          <w:u w:val="single"/>
        </w:rPr>
      </w:pPr>
    </w:p>
    <w:p w:rsidR="003F0964" w:rsidRDefault="003F0964">
      <w:pPr>
        <w:rPr>
          <w:szCs w:val="22"/>
        </w:rPr>
      </w:pPr>
    </w:p>
    <w:p w:rsidR="003F0964" w:rsidRDefault="003F0964">
      <w:pPr>
        <w:tabs>
          <w:tab w:val="left" w:pos="0"/>
        </w:tabs>
        <w:rPr>
          <w:szCs w:val="22"/>
        </w:rPr>
      </w:pPr>
      <w:r>
        <w:rPr>
          <w:szCs w:val="22"/>
        </w:rPr>
        <w:t>Am Dienstag, 19.03.2013, findet um 17:00 Uhr im Großen Sitzungssaal des Rathauses Kerpen (Raum 200) die 26. Sitzung des Rates der Kolpingstadt Kerpen statt.</w:t>
      </w:r>
    </w:p>
    <w:p w:rsidR="003F0964" w:rsidRDefault="003F0964">
      <w:pPr>
        <w:tabs>
          <w:tab w:val="left" w:pos="0"/>
        </w:tabs>
        <w:rPr>
          <w:szCs w:val="22"/>
        </w:rPr>
      </w:pPr>
    </w:p>
    <w:p w:rsidR="003F0964" w:rsidRDefault="003F0964">
      <w:pPr>
        <w:pStyle w:val="Heading3"/>
        <w:rPr>
          <w:lang w:val="pt-BR"/>
        </w:rPr>
      </w:pPr>
      <w:r>
        <w:rPr>
          <w:lang w:val="de-DE"/>
        </w:rPr>
        <w:t xml:space="preserve">T </w:t>
      </w:r>
      <w:r>
        <w:rPr>
          <w:lang w:val="pt-BR"/>
        </w:rPr>
        <w:t>a g e s o r d n u n g</w:t>
      </w:r>
    </w:p>
    <w:p w:rsidR="003F0964" w:rsidRDefault="003F0964">
      <w:pPr>
        <w:rPr>
          <w:lang w:val="pt-BR"/>
        </w:rPr>
      </w:pPr>
    </w:p>
    <w:p w:rsidR="003F0964" w:rsidRDefault="003F0964">
      <w:pPr>
        <w:rPr>
          <w:sz w:val="2"/>
        </w:rPr>
      </w:pPr>
    </w:p>
    <w:p w:rsidR="003F0964" w:rsidRDefault="003F0964">
      <w:pPr>
        <w:pStyle w:val="ES0Ebene"/>
      </w:pPr>
      <w:r>
        <w:t>Öffentlicher Teil:</w:t>
      </w:r>
    </w:p>
    <w:p w:rsidR="003F0964" w:rsidRDefault="003F0964">
      <w:pPr>
        <w:pStyle w:val="ES1Ebene"/>
        <w:tabs>
          <w:tab w:val="left" w:pos="480"/>
        </w:tabs>
        <w:ind w:left="480" w:hanging="480"/>
      </w:pPr>
      <w:r>
        <w:t>1.</w:t>
      </w:r>
      <w:r>
        <w:tab/>
        <w:t>Einwohner/innen-Fragestunde</w:t>
      </w:r>
    </w:p>
    <w:p w:rsidR="003F0964" w:rsidRDefault="003F0964">
      <w:pPr>
        <w:pStyle w:val="ET1Ebene"/>
        <w:tabs>
          <w:tab w:val="left" w:pos="480"/>
        </w:tabs>
        <w:ind w:left="480" w:hanging="480"/>
      </w:pPr>
      <w:r>
        <w:t>2.</w:t>
      </w:r>
      <w:r>
        <w:tab/>
        <w:t>Korrektur der Niederschrift der Sitzung des Stadtrates am 15.01.2013;</w:t>
      </w:r>
      <w:r>
        <w:br/>
        <w:t>hier: Antrag der BBK/UWK-Fraktion</w:t>
      </w:r>
    </w:p>
    <w:p w:rsidR="003F0964" w:rsidRDefault="003F0964">
      <w:pPr>
        <w:pStyle w:val="ES1Ebene"/>
        <w:tabs>
          <w:tab w:val="left" w:pos="480"/>
        </w:tabs>
        <w:ind w:left="480" w:hanging="480"/>
      </w:pPr>
      <w:r>
        <w:t>3.</w:t>
      </w:r>
      <w:r>
        <w:tab/>
        <w:t>Besetzung und Umbesetzung von Ausschüssen und Gremien</w:t>
      </w:r>
    </w:p>
    <w:p w:rsidR="003F0964" w:rsidRDefault="003F0964">
      <w:pPr>
        <w:pStyle w:val="ET1Ebene"/>
        <w:tabs>
          <w:tab w:val="left" w:pos="480"/>
        </w:tabs>
        <w:ind w:left="480" w:hanging="480"/>
      </w:pPr>
      <w:r>
        <w:t>3.1</w:t>
      </w:r>
      <w:r>
        <w:tab/>
        <w:t>Neuwahl der Delegierten der Stadt Kerpen für den Erftverband</w:t>
      </w:r>
    </w:p>
    <w:p w:rsidR="003F0964" w:rsidRDefault="003F0964">
      <w:pPr>
        <w:pStyle w:val="ET1Ebene"/>
        <w:tabs>
          <w:tab w:val="left" w:pos="480"/>
        </w:tabs>
        <w:ind w:left="480" w:hanging="480"/>
      </w:pPr>
      <w:r>
        <w:t>3.2</w:t>
      </w:r>
      <w:r>
        <w:tab/>
        <w:t>Umbesetzung des Umweltausschusses;</w:t>
      </w:r>
      <w:r>
        <w:br/>
        <w:t>hier: Antrag der CDU-Fraktion</w:t>
      </w:r>
    </w:p>
    <w:p w:rsidR="003F0964" w:rsidRDefault="003F0964">
      <w:pPr>
        <w:pStyle w:val="ET1Ebene"/>
        <w:tabs>
          <w:tab w:val="left" w:pos="480"/>
        </w:tabs>
        <w:ind w:left="480" w:hanging="480"/>
      </w:pPr>
      <w:r>
        <w:t>3.3</w:t>
      </w:r>
      <w:r>
        <w:tab/>
        <w:t>Umbesetzung des Ausschusses für Sport, Freizeit und Kultur;</w:t>
      </w:r>
      <w:r>
        <w:br/>
        <w:t>hier: Antrag der Fraktion Bündnis 90/Die Grünen</w:t>
      </w:r>
    </w:p>
    <w:p w:rsidR="003F0964" w:rsidRDefault="003F0964">
      <w:pPr>
        <w:pStyle w:val="ES1Ebene"/>
        <w:tabs>
          <w:tab w:val="left" w:pos="480"/>
        </w:tabs>
        <w:ind w:left="480" w:hanging="480"/>
      </w:pPr>
      <w:r>
        <w:t>4.</w:t>
      </w:r>
      <w:r>
        <w:tab/>
        <w:t>Erlass von Ortsrecht</w:t>
      </w:r>
    </w:p>
    <w:p w:rsidR="003F0964" w:rsidRDefault="003F0964">
      <w:pPr>
        <w:pStyle w:val="ET1Ebene"/>
        <w:tabs>
          <w:tab w:val="left" w:pos="480"/>
        </w:tabs>
        <w:ind w:left="480" w:hanging="480"/>
      </w:pPr>
      <w:r>
        <w:t>4.1</w:t>
      </w:r>
      <w:r>
        <w:tab/>
        <w:t>10. Änderung der Vergabeordnung der Stadt Kerpen</w:t>
      </w:r>
    </w:p>
    <w:p w:rsidR="003F0964" w:rsidRDefault="003F0964">
      <w:pPr>
        <w:pStyle w:val="ET1Ebene"/>
        <w:tabs>
          <w:tab w:val="left" w:pos="480"/>
        </w:tabs>
        <w:ind w:left="480" w:hanging="480"/>
      </w:pPr>
      <w:r>
        <w:t>4.2</w:t>
      </w:r>
      <w:r>
        <w:tab/>
        <w:t>5. Satzung zur Änderung der Bestattungs- und Friedhofssatzung der Stadt Kerpen</w:t>
      </w:r>
    </w:p>
    <w:p w:rsidR="003F0964" w:rsidRDefault="003F0964">
      <w:pPr>
        <w:pStyle w:val="ET1Ebene"/>
        <w:tabs>
          <w:tab w:val="left" w:pos="480"/>
        </w:tabs>
        <w:ind w:left="480" w:hanging="480"/>
      </w:pPr>
      <w:r>
        <w:t>4.3</w:t>
      </w:r>
      <w:r>
        <w:tab/>
        <w:t>Änderung der Benutzungs- und Entgeltsatzung für die offenen Ganztagsschulen im Stadtgebiet Kerpen;</w:t>
      </w:r>
      <w:r>
        <w:br/>
        <w:t>hier: Erhöhung der Elternbeiträge</w:t>
      </w:r>
    </w:p>
    <w:p w:rsidR="003F0964" w:rsidRDefault="003F0964">
      <w:pPr>
        <w:pStyle w:val="ET1Ebene"/>
        <w:tabs>
          <w:tab w:val="left" w:pos="480"/>
        </w:tabs>
        <w:ind w:left="480" w:hanging="480"/>
      </w:pPr>
      <w:r>
        <w:t>4.4</w:t>
      </w:r>
      <w:r>
        <w:tab/>
        <w:t>Änderung der Satzung zum Schutz des Baumbestandes der Stadt Kerpen</w:t>
      </w:r>
    </w:p>
    <w:p w:rsidR="003F0964" w:rsidRDefault="003F0964">
      <w:pPr>
        <w:pStyle w:val="ET1Ebene"/>
        <w:tabs>
          <w:tab w:val="left" w:pos="480"/>
        </w:tabs>
        <w:ind w:left="480" w:hanging="480"/>
      </w:pPr>
      <w:r>
        <w:t>5.</w:t>
      </w:r>
      <w:r>
        <w:tab/>
        <w:t>Haushaltssatzung für die Haushaltsjahre 2013/2014 einschließlich des Stellenplanes</w:t>
      </w:r>
    </w:p>
    <w:p w:rsidR="003F0964" w:rsidRDefault="003F0964">
      <w:pPr>
        <w:pStyle w:val="ES1Ebene"/>
        <w:tabs>
          <w:tab w:val="left" w:pos="480"/>
        </w:tabs>
        <w:ind w:left="480" w:hanging="480"/>
      </w:pPr>
      <w:r>
        <w:t>6.</w:t>
      </w:r>
      <w:r>
        <w:tab/>
        <w:t>Stadtentwicklung und Bauleitplanung</w:t>
      </w:r>
    </w:p>
    <w:p w:rsidR="003F0964" w:rsidRDefault="003F0964">
      <w:pPr>
        <w:pStyle w:val="ET1Ebene"/>
        <w:tabs>
          <w:tab w:val="left" w:pos="480"/>
        </w:tabs>
        <w:ind w:left="480" w:hanging="480"/>
      </w:pPr>
      <w:r>
        <w:t>6.1</w:t>
      </w:r>
      <w:r>
        <w:tab/>
        <w:t>66. Änderung des Flächennutzungsplanes "Nördlich Giffelsberger Weg", Stadtteil Blatzheim;</w:t>
      </w:r>
      <w:r>
        <w:br/>
        <w:t>hier: Beschluss zur Offenlage</w:t>
      </w:r>
    </w:p>
    <w:p w:rsidR="003F0964" w:rsidRDefault="003F0964">
      <w:pPr>
        <w:pStyle w:val="ET1Ebene"/>
        <w:tabs>
          <w:tab w:val="left" w:pos="480"/>
        </w:tabs>
        <w:ind w:left="480" w:hanging="480"/>
      </w:pPr>
      <w:r>
        <w:t>6.2</w:t>
      </w:r>
      <w:r>
        <w:tab/>
        <w:t>Bebauungsplan BL 343 "Nördlich Giffelsberger Weg", Stadtteil Blatzheim</w:t>
      </w:r>
      <w:r>
        <w:br/>
        <w:t>hier: Beschluss zur Offenlage</w:t>
      </w:r>
    </w:p>
    <w:p w:rsidR="003F0964" w:rsidRDefault="003F0964">
      <w:pPr>
        <w:pStyle w:val="ET1Ebene"/>
        <w:tabs>
          <w:tab w:val="left" w:pos="480"/>
        </w:tabs>
        <w:ind w:left="480" w:hanging="480"/>
      </w:pPr>
      <w:r>
        <w:t>6.3</w:t>
      </w:r>
      <w:r>
        <w:tab/>
        <w:t>Bebauungsplan BL Nr. 343 "Nördlich Giffelsberger Weg";</w:t>
      </w:r>
      <w:r>
        <w:br/>
        <w:t>hier: Abschluss eines Erschließungsvertrages</w:t>
      </w:r>
    </w:p>
    <w:p w:rsidR="003F0964" w:rsidRDefault="003F0964">
      <w:pPr>
        <w:pStyle w:val="ET1Ebene"/>
        <w:tabs>
          <w:tab w:val="left" w:pos="480"/>
        </w:tabs>
        <w:ind w:left="480" w:hanging="480"/>
      </w:pPr>
      <w:r>
        <w:t>6.4</w:t>
      </w:r>
      <w:r>
        <w:tab/>
        <w:t>64. Änderung des Flächennutzungsplanes "Verkehrsspange K 55/B 477n", Stadtteil Blatzheim;</w:t>
      </w:r>
      <w:r>
        <w:br/>
        <w:t>hier: Wirksamkeitsbeschluss</w:t>
      </w:r>
    </w:p>
    <w:p w:rsidR="003F0964" w:rsidRDefault="003F0964">
      <w:pPr>
        <w:pStyle w:val="ET1Ebene"/>
        <w:tabs>
          <w:tab w:val="left" w:pos="480"/>
        </w:tabs>
        <w:ind w:left="480" w:hanging="480"/>
      </w:pPr>
      <w:r>
        <w:t>6.5</w:t>
      </w:r>
      <w:r>
        <w:tab/>
        <w:t>Bebauungsplan BL 341 "Verkehrsspange K55/B477n", Stadtteil Blatzheim;</w:t>
      </w:r>
      <w:r>
        <w:br/>
        <w:t>hier: Beschluss zur Offenlage</w:t>
      </w:r>
    </w:p>
    <w:p w:rsidR="003F0964" w:rsidRDefault="003F0964">
      <w:pPr>
        <w:pStyle w:val="ET1Ebene"/>
        <w:tabs>
          <w:tab w:val="left" w:pos="480"/>
          <w:tab w:val="left" w:pos="1080"/>
        </w:tabs>
        <w:ind w:left="480" w:right="-693" w:hanging="480"/>
      </w:pPr>
      <w:r>
        <w:t>6.6</w:t>
      </w:r>
      <w:r>
        <w:tab/>
        <w:t>Vorhabenbezogener Bebauungsplan SI Nr. 255 "Nahversorgungszentrum Sindorf-Nord";</w:t>
      </w:r>
      <w:r>
        <w:br/>
        <w:t>hier:</w:t>
      </w:r>
      <w:r>
        <w:tab/>
        <w:t>a.</w:t>
      </w:r>
      <w:r>
        <w:tab/>
        <w:t>Wechsel des Vorhabenträgers und</w:t>
      </w:r>
      <w:r>
        <w:br/>
      </w:r>
      <w:r>
        <w:tab/>
        <w:t>b.</w:t>
      </w:r>
      <w:r>
        <w:tab/>
        <w:t xml:space="preserve">Abschluss des 1. Änderungsvertrages zum Durchführungsvertrag vom </w:t>
      </w:r>
      <w:r>
        <w:tab/>
      </w:r>
      <w:r>
        <w:tab/>
      </w:r>
      <w:r>
        <w:tab/>
        <w:t>16.05.2006</w:t>
      </w:r>
    </w:p>
    <w:p w:rsidR="003F0964" w:rsidRDefault="003F0964">
      <w:pPr>
        <w:pStyle w:val="ET1Ebene"/>
        <w:tabs>
          <w:tab w:val="left" w:pos="480"/>
        </w:tabs>
        <w:ind w:left="480" w:hanging="480"/>
      </w:pPr>
      <w:r>
        <w:t>6.7</w:t>
      </w:r>
      <w:r>
        <w:tab/>
        <w:t>Bebauungsplan SI 346 "Wohnanlage Breite Straße/Hüttenstraße", Stadtteil Sindorf;</w:t>
      </w:r>
      <w:r>
        <w:br/>
        <w:t>hier: Satzungsbeschluss</w:t>
      </w:r>
    </w:p>
    <w:p w:rsidR="003F0964" w:rsidRDefault="003F0964">
      <w:pPr>
        <w:pStyle w:val="ET1Ebene"/>
        <w:tabs>
          <w:tab w:val="left" w:pos="480"/>
        </w:tabs>
        <w:ind w:left="480" w:hanging="480"/>
      </w:pPr>
      <w:r>
        <w:t>6.8</w:t>
      </w:r>
      <w:r>
        <w:tab/>
        <w:t>Gewerbeflächenentwicklungskonzept Rhein-Erft;</w:t>
      </w:r>
      <w:r>
        <w:br/>
        <w:t>hier: Stellungnahme der Stadt Kerpen</w:t>
      </w:r>
    </w:p>
    <w:p w:rsidR="003F0964" w:rsidRDefault="003F0964">
      <w:pPr>
        <w:pStyle w:val="ET1Ebene"/>
        <w:tabs>
          <w:tab w:val="left" w:pos="480"/>
        </w:tabs>
        <w:ind w:left="480" w:hanging="480"/>
      </w:pPr>
      <w:r>
        <w:t>7.</w:t>
      </w:r>
      <w:r>
        <w:tab/>
        <w:t>Anbau einer u3-Gruppe an die Kindertagestätte "Erftpiraten", Horrem;</w:t>
      </w:r>
      <w:r>
        <w:br/>
        <w:t>hier: Generalunternehmer-Ausschreibung</w:t>
      </w:r>
    </w:p>
    <w:p w:rsidR="003F0964" w:rsidRDefault="003F0964">
      <w:pPr>
        <w:pStyle w:val="ET1Ebene"/>
        <w:tabs>
          <w:tab w:val="left" w:pos="480"/>
        </w:tabs>
        <w:ind w:left="480" w:hanging="480"/>
      </w:pPr>
      <w:r>
        <w:t>8.</w:t>
      </w:r>
      <w:r>
        <w:tab/>
        <w:t xml:space="preserve">Bericht über die Haushaltsausführung der wesentlichen Haushaltspositionen im </w:t>
      </w:r>
      <w:r>
        <w:br/>
        <w:t>IV. Quartal 2012</w:t>
      </w:r>
    </w:p>
    <w:p w:rsidR="003F0964" w:rsidRDefault="003F0964">
      <w:pPr>
        <w:pStyle w:val="ET1Ebene"/>
        <w:tabs>
          <w:tab w:val="left" w:pos="480"/>
        </w:tabs>
        <w:ind w:left="480" w:hanging="480"/>
      </w:pPr>
      <w:r>
        <w:t>9.</w:t>
      </w:r>
      <w:r>
        <w:tab/>
        <w:t>Bekanntgabe der in der Zeit vom 01.10. bis 31.12.2012 entstandenen unerheblichen über- und außerplanmäßigen Ausgaben</w:t>
      </w:r>
    </w:p>
    <w:p w:rsidR="003F0964" w:rsidRDefault="003F0964">
      <w:pPr>
        <w:pStyle w:val="ET1Ebene"/>
        <w:tabs>
          <w:tab w:val="left" w:pos="480"/>
        </w:tabs>
        <w:ind w:left="480" w:hanging="480"/>
      </w:pPr>
      <w:r>
        <w:br w:type="page"/>
      </w:r>
    </w:p>
    <w:p w:rsidR="003F0964" w:rsidRDefault="003F0964">
      <w:pPr>
        <w:pStyle w:val="ES1Ebene"/>
        <w:tabs>
          <w:tab w:val="left" w:pos="480"/>
        </w:tabs>
        <w:ind w:left="480" w:hanging="480"/>
      </w:pPr>
      <w:r>
        <w:t>10.</w:t>
      </w:r>
      <w:r>
        <w:tab/>
        <w:t>Personalangelegenheiten</w:t>
      </w:r>
    </w:p>
    <w:p w:rsidR="003F0964" w:rsidRDefault="003F0964">
      <w:pPr>
        <w:pStyle w:val="ET1Ebene"/>
        <w:tabs>
          <w:tab w:val="left" w:pos="480"/>
        </w:tabs>
        <w:ind w:left="480" w:hanging="480"/>
      </w:pPr>
      <w:r>
        <w:t>10.1</w:t>
      </w:r>
      <w:r>
        <w:tab/>
        <w:t>Anpassung der Beförderungspraxis der Stadt Kerpen</w:t>
      </w:r>
    </w:p>
    <w:p w:rsidR="003F0964" w:rsidRDefault="003F0964">
      <w:pPr>
        <w:pStyle w:val="ES1Ebene"/>
        <w:tabs>
          <w:tab w:val="left" w:pos="480"/>
        </w:tabs>
        <w:ind w:left="480" w:hanging="480"/>
      </w:pPr>
      <w:r>
        <w:t>11.</w:t>
      </w:r>
      <w:r>
        <w:tab/>
        <w:t>Unterrichtung des Rates durch die Bürgermeisterin gem. § 55 Abs. 1 GO NRW</w:t>
      </w:r>
    </w:p>
    <w:p w:rsidR="003F0964" w:rsidRDefault="003F0964">
      <w:pPr>
        <w:pStyle w:val="ES1Ebene"/>
        <w:tabs>
          <w:tab w:val="left" w:pos="480"/>
        </w:tabs>
        <w:ind w:left="480" w:hanging="480"/>
      </w:pPr>
      <w:r>
        <w:t>12.</w:t>
      </w:r>
      <w:r>
        <w:tab/>
        <w:t>Mitteilungen</w:t>
      </w:r>
    </w:p>
    <w:p w:rsidR="003F0964" w:rsidRDefault="003F0964">
      <w:pPr>
        <w:pStyle w:val="ES1Ebene"/>
        <w:tabs>
          <w:tab w:val="left" w:pos="480"/>
        </w:tabs>
        <w:ind w:left="480" w:hanging="480"/>
      </w:pPr>
      <w:r>
        <w:t>13.</w:t>
      </w:r>
      <w:r>
        <w:tab/>
        <w:t>Berichte aus den Gremien, in denen die Stadt Kerpen vertreten ist</w:t>
      </w:r>
    </w:p>
    <w:p w:rsidR="003F0964" w:rsidRDefault="003F0964">
      <w:pPr>
        <w:pStyle w:val="ES1Ebene"/>
        <w:tabs>
          <w:tab w:val="left" w:pos="480"/>
        </w:tabs>
        <w:ind w:left="480" w:hanging="480"/>
      </w:pPr>
      <w:r>
        <w:t>14.</w:t>
      </w:r>
      <w:r>
        <w:tab/>
        <w:t>Anfragen gem. § 18 Geschäftsordnung</w:t>
      </w:r>
    </w:p>
    <w:p w:rsidR="003F0964" w:rsidRDefault="003F0964">
      <w:pPr>
        <w:pStyle w:val="ES0Ebene"/>
        <w:tabs>
          <w:tab w:val="left" w:pos="480"/>
        </w:tabs>
        <w:ind w:left="480" w:hanging="480"/>
      </w:pPr>
      <w:r>
        <w:t>Nichtöffentlicher Teil:</w:t>
      </w:r>
    </w:p>
    <w:p w:rsidR="003F0964" w:rsidRDefault="003F0964">
      <w:pPr>
        <w:pStyle w:val="ET1Ebene"/>
        <w:tabs>
          <w:tab w:val="left" w:pos="480"/>
        </w:tabs>
        <w:ind w:left="480" w:hanging="480"/>
      </w:pPr>
      <w:r>
        <w:t>15.</w:t>
      </w:r>
      <w:r>
        <w:tab/>
        <w:t>Vertrag zur Entschädigung der sozialen Infrastruktur in Manheim-alt</w:t>
      </w:r>
    </w:p>
    <w:p w:rsidR="003F0964" w:rsidRDefault="003F0964">
      <w:pPr>
        <w:pStyle w:val="ES1Ebene"/>
        <w:tabs>
          <w:tab w:val="left" w:pos="480"/>
        </w:tabs>
        <w:ind w:left="480" w:hanging="480"/>
      </w:pPr>
      <w:r>
        <w:t>16.</w:t>
      </w:r>
      <w:r>
        <w:tab/>
        <w:t>Personalangelegenheiten</w:t>
      </w:r>
    </w:p>
    <w:p w:rsidR="003F0964" w:rsidRDefault="003F0964">
      <w:pPr>
        <w:pStyle w:val="ET1Ebene"/>
        <w:tabs>
          <w:tab w:val="left" w:pos="480"/>
        </w:tabs>
        <w:ind w:left="480" w:hanging="480"/>
      </w:pPr>
      <w:r>
        <w:t>16.1</w:t>
      </w:r>
      <w:r>
        <w:tab/>
        <w:t>Antrag auf Anrechnung von Vordienstzeiten auf die ruhegehaltsfähigen Dienstzeiten</w:t>
      </w:r>
    </w:p>
    <w:p w:rsidR="003F0964" w:rsidRDefault="003F0964">
      <w:pPr>
        <w:pStyle w:val="ES1Ebene"/>
        <w:tabs>
          <w:tab w:val="left" w:pos="480"/>
        </w:tabs>
        <w:ind w:left="480" w:hanging="480"/>
      </w:pPr>
      <w:r>
        <w:t>17.</w:t>
      </w:r>
      <w:r>
        <w:tab/>
        <w:t>Unterrichtung des Rates durch die Bürgermeisterin gem. § 55 Abs. 1 GO NRW</w:t>
      </w:r>
    </w:p>
    <w:p w:rsidR="003F0964" w:rsidRDefault="003F0964">
      <w:pPr>
        <w:pStyle w:val="ES1Ebene"/>
        <w:tabs>
          <w:tab w:val="left" w:pos="480"/>
        </w:tabs>
        <w:ind w:left="480" w:hanging="480"/>
      </w:pPr>
      <w:r>
        <w:t>18.</w:t>
      </w:r>
      <w:r>
        <w:tab/>
        <w:t>Mitteilungen</w:t>
      </w:r>
    </w:p>
    <w:p w:rsidR="003F0964" w:rsidRDefault="003F0964">
      <w:pPr>
        <w:pStyle w:val="ES1Ebene"/>
        <w:tabs>
          <w:tab w:val="left" w:pos="480"/>
        </w:tabs>
        <w:ind w:left="480" w:hanging="480"/>
      </w:pPr>
      <w:r>
        <w:t>19.</w:t>
      </w:r>
      <w:r>
        <w:tab/>
        <w:t>Berichte aus den Gremien, in denen die Stadt Kerpen vertreten ist</w:t>
      </w:r>
    </w:p>
    <w:p w:rsidR="003F0964" w:rsidRDefault="003F0964">
      <w:pPr>
        <w:pStyle w:val="ES1Ebene"/>
        <w:tabs>
          <w:tab w:val="left" w:pos="480"/>
        </w:tabs>
        <w:ind w:left="480" w:hanging="480"/>
      </w:pPr>
      <w:r>
        <w:t>20.</w:t>
      </w:r>
      <w:r>
        <w:tab/>
        <w:t>Anfragen gem. § 18 Geschäftsordnung</w:t>
      </w:r>
    </w:p>
    <w:p w:rsidR="003F0964" w:rsidRDefault="003F0964">
      <w:pPr>
        <w:pStyle w:val="ES1Ebene"/>
        <w:tabs>
          <w:tab w:val="left" w:pos="480"/>
        </w:tabs>
        <w:ind w:left="480" w:hanging="480"/>
      </w:pPr>
      <w:bookmarkStart w:id="0" w:name="_GoBack"/>
      <w:bookmarkEnd w:id="0"/>
      <w:r>
        <w:t>21.</w:t>
      </w:r>
      <w:r>
        <w:tab/>
        <w:t>Informationen über wichtige Angelegenheiten der städtischen Kapitalgesellschaften</w:t>
      </w:r>
    </w:p>
    <w:p w:rsidR="003F0964" w:rsidRDefault="003F0964">
      <w:pPr>
        <w:pStyle w:val="MiniZeile"/>
        <w:tabs>
          <w:tab w:val="left" w:pos="480"/>
        </w:tabs>
        <w:ind w:left="480" w:hanging="480"/>
      </w:pPr>
    </w:p>
    <w:p w:rsidR="003F0964" w:rsidRDefault="003F0964">
      <w:pPr>
        <w:tabs>
          <w:tab w:val="left" w:pos="0"/>
          <w:tab w:val="left" w:pos="480"/>
        </w:tabs>
        <w:ind w:left="480" w:hanging="480"/>
        <w:rPr>
          <w:szCs w:val="22"/>
          <w:lang w:val="pt-BR"/>
        </w:rPr>
      </w:pPr>
    </w:p>
    <w:p w:rsidR="003F0964" w:rsidRDefault="003F0964">
      <w:pPr>
        <w:tabs>
          <w:tab w:val="left" w:pos="0"/>
        </w:tabs>
        <w:rPr>
          <w:szCs w:val="22"/>
          <w:lang w:val="pt-BR"/>
        </w:rPr>
      </w:pPr>
    </w:p>
    <w:p w:rsidR="003F0964" w:rsidRDefault="003F0964">
      <w:pPr>
        <w:tabs>
          <w:tab w:val="left" w:pos="0"/>
        </w:tabs>
        <w:rPr>
          <w:szCs w:val="22"/>
          <w:lang w:val="pt-BR"/>
        </w:rPr>
      </w:pPr>
      <w:r>
        <w:rPr>
          <w:szCs w:val="22"/>
          <w:lang w:val="pt-BR"/>
        </w:rPr>
        <w:t>Kerpen, 08.03.2013</w:t>
      </w:r>
    </w:p>
    <w:p w:rsidR="003F0964" w:rsidRDefault="003F0964">
      <w:pPr>
        <w:tabs>
          <w:tab w:val="left" w:pos="0"/>
        </w:tabs>
        <w:rPr>
          <w:szCs w:val="22"/>
          <w:lang w:val="pt-BR"/>
        </w:rPr>
      </w:pPr>
    </w:p>
    <w:p w:rsidR="003F0964" w:rsidRDefault="003F0964">
      <w:pPr>
        <w:tabs>
          <w:tab w:val="left" w:pos="0"/>
        </w:tabs>
        <w:rPr>
          <w:szCs w:val="22"/>
          <w:lang w:val="pt-BR"/>
        </w:rPr>
      </w:pPr>
    </w:p>
    <w:p w:rsidR="003F0964" w:rsidRDefault="003F0964">
      <w:pPr>
        <w:tabs>
          <w:tab w:val="left" w:pos="0"/>
        </w:tabs>
        <w:rPr>
          <w:szCs w:val="22"/>
          <w:lang w:val="pt-BR"/>
        </w:rPr>
      </w:pPr>
    </w:p>
    <w:p w:rsidR="003F0964" w:rsidRDefault="003F0964">
      <w:pPr>
        <w:tabs>
          <w:tab w:val="left" w:pos="0"/>
        </w:tabs>
        <w:rPr>
          <w:szCs w:val="22"/>
          <w:lang w:val="pt-BR"/>
        </w:rPr>
      </w:pPr>
    </w:p>
    <w:p w:rsidR="003F0964" w:rsidRDefault="003F0964">
      <w:pPr>
        <w:tabs>
          <w:tab w:val="left" w:pos="5618"/>
        </w:tabs>
        <w:rPr>
          <w:lang w:val="pt-BR"/>
        </w:rPr>
      </w:pPr>
      <w:r>
        <w:rPr>
          <w:lang w:val="pt-BR"/>
        </w:rPr>
        <w:t>Marlies Sieburg</w:t>
      </w:r>
    </w:p>
    <w:p w:rsidR="003F0964" w:rsidRDefault="003F0964">
      <w:pPr>
        <w:tabs>
          <w:tab w:val="left" w:pos="5618"/>
        </w:tabs>
      </w:pPr>
      <w:r>
        <w:t>Bürgermeisterin</w:t>
      </w:r>
    </w:p>
    <w:p w:rsidR="003F0964" w:rsidRDefault="003F0964"/>
    <w:sectPr w:rsidR="003F0964" w:rsidSect="00540EB0">
      <w:footerReference w:type="default" r:id="rId7"/>
      <w:pgSz w:w="11907" w:h="16840" w:code="9"/>
      <w:pgMar w:top="720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64" w:rsidRDefault="003F0964">
      <w:r>
        <w:separator/>
      </w:r>
    </w:p>
  </w:endnote>
  <w:endnote w:type="continuationSeparator" w:id="0">
    <w:p w:rsidR="003F0964" w:rsidRDefault="003F0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64" w:rsidRDefault="003F0964">
    <w:pPr>
      <w:pStyle w:val="Footer"/>
      <w:pBdr>
        <w:top w:val="single" w:sz="4" w:space="1" w:color="auto"/>
      </w:pBdr>
      <w:tabs>
        <w:tab w:val="clear" w:pos="4703"/>
        <w:tab w:val="clear" w:pos="9406"/>
        <w:tab w:val="right" w:pos="10206"/>
      </w:tabs>
      <w:rPr>
        <w:sz w:val="18"/>
        <w:szCs w:val="18"/>
      </w:rPr>
    </w:pPr>
    <w:r>
      <w:rPr>
        <w:sz w:val="18"/>
        <w:szCs w:val="18"/>
      </w:rPr>
      <w:t>Bekanntmachung der Sitzung des Stadtrates vom 19.03.2013</w:t>
    </w:r>
    <w:r>
      <w:rPr>
        <w:sz w:val="18"/>
        <w:szCs w:val="18"/>
      </w:rPr>
      <w:tab/>
      <w:t xml:space="preserve">Seite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64" w:rsidRDefault="003F0964">
      <w:r>
        <w:separator/>
      </w:r>
    </w:p>
  </w:footnote>
  <w:footnote w:type="continuationSeparator" w:id="0">
    <w:p w:rsidR="003F0964" w:rsidRDefault="003F09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964"/>
    <w:rsid w:val="003F0964"/>
    <w:rsid w:val="0054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0"/>
      </w:tabs>
      <w:jc w:val="center"/>
      <w:outlineLvl w:val="2"/>
    </w:pPr>
    <w:rPr>
      <w:b/>
      <w:szCs w:val="22"/>
      <w:u w:val="single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MiniZeile">
    <w:name w:val="MiniZeile"/>
    <w:basedOn w:val="Normal"/>
    <w:uiPriority w:val="99"/>
    <w:rPr>
      <w:sz w:val="2"/>
      <w:szCs w:val="2"/>
    </w:r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ES0Ebene">
    <w:name w:val="ES0Ebene"/>
    <w:basedOn w:val="Normal"/>
    <w:uiPriority w:val="99"/>
    <w:pPr>
      <w:keepNext/>
      <w:keepLines/>
      <w:spacing w:before="240" w:after="60"/>
    </w:pPr>
    <w:rPr>
      <w:rFonts w:ascii="Arial (W1)" w:hAnsi="Arial (W1)"/>
      <w:u w:val="single"/>
    </w:rPr>
  </w:style>
  <w:style w:type="paragraph" w:customStyle="1" w:styleId="ES1Ebene">
    <w:name w:val="ES1Ebene"/>
    <w:basedOn w:val="Normal"/>
    <w:uiPriority w:val="99"/>
    <w:pPr>
      <w:spacing w:before="20" w:after="20"/>
    </w:pPr>
  </w:style>
  <w:style w:type="paragraph" w:customStyle="1" w:styleId="ES2Ebene">
    <w:name w:val="ES2Ebene"/>
    <w:basedOn w:val="Normal"/>
    <w:uiPriority w:val="99"/>
    <w:pPr>
      <w:spacing w:before="20" w:after="20"/>
    </w:pPr>
  </w:style>
  <w:style w:type="paragraph" w:customStyle="1" w:styleId="ES3Ebene">
    <w:name w:val="ES3Ebene"/>
    <w:basedOn w:val="Normal"/>
    <w:uiPriority w:val="99"/>
    <w:pPr>
      <w:spacing w:before="20" w:after="20"/>
    </w:pPr>
  </w:style>
  <w:style w:type="paragraph" w:customStyle="1" w:styleId="ET2Ebene">
    <w:name w:val="ET2Ebene"/>
    <w:basedOn w:val="Normal"/>
    <w:uiPriority w:val="99"/>
    <w:pPr>
      <w:spacing w:before="20" w:after="20"/>
    </w:pPr>
  </w:style>
  <w:style w:type="paragraph" w:customStyle="1" w:styleId="ET3Ebene">
    <w:name w:val="ET3Ebene"/>
    <w:basedOn w:val="Normal"/>
    <w:uiPriority w:val="99"/>
    <w:pPr>
      <w:spacing w:before="20" w:after="20"/>
    </w:pPr>
  </w:style>
  <w:style w:type="paragraph" w:customStyle="1" w:styleId="ET1Ebene">
    <w:name w:val="ET1Ebene"/>
    <w:basedOn w:val="Normal"/>
    <w:uiPriority w:val="99"/>
    <w:pPr>
      <w:spacing w:before="20" w:after="20"/>
    </w:pPr>
  </w:style>
  <w:style w:type="paragraph" w:customStyle="1" w:styleId="Allgemein">
    <w:name w:val="Allgemein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472</Words>
  <Characters>2978</Characters>
  <Application>Microsoft Office Outlook</Application>
  <DocSecurity>0</DocSecurity>
  <Lines>0</Lines>
  <Paragraphs>0</Paragraphs>
  <ScaleCrop>false</ScaleCrop>
  <Company>STERNBERG Software-Technik GmbH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SD.NET</dc:title>
  <dc:subject>Bekanntmachung Kopfbogen</dc:subject>
  <dc:creator>Pick430</dc:creator>
  <cp:keywords/>
  <dc:description/>
  <cp:lastModifiedBy>Administrator</cp:lastModifiedBy>
  <cp:revision>2</cp:revision>
  <dcterms:created xsi:type="dcterms:W3CDTF">2013-03-07T15:03:00Z</dcterms:created>
  <dcterms:modified xsi:type="dcterms:W3CDTF">2013-03-07T15:03:00Z</dcterms:modified>
</cp:coreProperties>
</file>